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928" w:type="dxa"/>
        <w:tblLook w:val="04A0" w:firstRow="1" w:lastRow="0" w:firstColumn="1" w:lastColumn="0" w:noHBand="0" w:noVBand="1"/>
      </w:tblPr>
      <w:tblGrid>
        <w:gridCol w:w="250"/>
        <w:gridCol w:w="4678"/>
      </w:tblGrid>
      <w:tr w:rsidR="004B30B2" w:rsidTr="003A3695">
        <w:trPr>
          <w:gridBefore w:val="1"/>
          <w:wBefore w:w="250" w:type="dxa"/>
          <w:trHeight w:val="10617"/>
        </w:trPr>
        <w:tc>
          <w:tcPr>
            <w:tcW w:w="4678" w:type="dxa"/>
          </w:tcPr>
          <w:p w:rsidR="004B30B2" w:rsidRPr="004B30B2" w:rsidRDefault="004B30B2" w:rsidP="004B30B2">
            <w:pPr>
              <w:spacing w:line="288" w:lineRule="auto"/>
              <w:ind w:right="510" w:firstLine="567"/>
              <w:jc w:val="both"/>
              <w:rPr>
                <w:sz w:val="22"/>
                <w:szCs w:val="22"/>
              </w:rPr>
            </w:pPr>
          </w:p>
          <w:p w:rsidR="004B30B2" w:rsidRPr="004B30B2" w:rsidRDefault="003A3695" w:rsidP="004B30B2">
            <w:pPr>
              <w:spacing w:line="288" w:lineRule="auto"/>
              <w:ind w:right="510" w:firstLine="567"/>
              <w:jc w:val="both"/>
              <w:rPr>
                <w:sz w:val="22"/>
                <w:szCs w:val="22"/>
              </w:rPr>
            </w:pPr>
            <w:r w:rsidRPr="003A3695">
              <w:rPr>
                <w:sz w:val="22"/>
                <w:szCs w:val="22"/>
              </w:rPr>
              <w:t>Уважаемый (</w:t>
            </w:r>
            <w:proofErr w:type="spellStart"/>
            <w:r w:rsidRPr="003A3695">
              <w:rPr>
                <w:sz w:val="22"/>
                <w:szCs w:val="22"/>
              </w:rPr>
              <w:t>ая</w:t>
            </w:r>
            <w:proofErr w:type="spellEnd"/>
            <w:r w:rsidRPr="003A3695">
              <w:rPr>
                <w:sz w:val="22"/>
                <w:szCs w:val="22"/>
              </w:rPr>
              <w:t>)_______________!</w:t>
            </w:r>
          </w:p>
          <w:p w:rsidR="003A3695" w:rsidRDefault="003A3695" w:rsidP="004B30B2">
            <w:pPr>
              <w:spacing w:line="288" w:lineRule="auto"/>
              <w:ind w:right="510" w:firstLine="567"/>
              <w:jc w:val="both"/>
              <w:rPr>
                <w:sz w:val="22"/>
                <w:szCs w:val="22"/>
              </w:rPr>
            </w:pPr>
          </w:p>
          <w:p w:rsidR="004B30B2" w:rsidRPr="004B30B2" w:rsidRDefault="004B30B2" w:rsidP="004B30B2">
            <w:pPr>
              <w:spacing w:line="288" w:lineRule="auto"/>
              <w:ind w:right="510" w:firstLine="567"/>
              <w:jc w:val="both"/>
              <w:rPr>
                <w:sz w:val="22"/>
                <w:szCs w:val="22"/>
              </w:rPr>
            </w:pPr>
            <w:proofErr w:type="gramStart"/>
            <w:r w:rsidRPr="004B30B2">
              <w:rPr>
                <w:sz w:val="22"/>
                <w:szCs w:val="22"/>
              </w:rPr>
              <w:t xml:space="preserve">Приглашаем Вас принять участие в работе </w:t>
            </w:r>
            <w:r w:rsidRPr="004B30B2">
              <w:rPr>
                <w:bCs/>
                <w:sz w:val="22"/>
                <w:szCs w:val="22"/>
              </w:rPr>
              <w:t>круглого стола</w:t>
            </w:r>
            <w:r w:rsidRPr="004B30B2">
              <w:rPr>
                <w:b/>
                <w:bCs/>
                <w:sz w:val="22"/>
                <w:szCs w:val="22"/>
              </w:rPr>
              <w:t xml:space="preserve"> «Переход бюджетных учреждений к Единому План Счетов: преимущества и проблемы»</w:t>
            </w:r>
            <w:r w:rsidRPr="004B30B2">
              <w:rPr>
                <w:sz w:val="22"/>
                <w:szCs w:val="22"/>
              </w:rPr>
              <w:t xml:space="preserve">, который состоится в зале Ученого совета РТСУ (2 этаж 30 октября </w:t>
            </w:r>
            <w:r w:rsidRPr="004B30B2">
              <w:rPr>
                <w:bCs/>
                <w:sz w:val="22"/>
                <w:szCs w:val="22"/>
              </w:rPr>
              <w:t xml:space="preserve"> 2017 года</w:t>
            </w:r>
            <w:r w:rsidRPr="004B30B2">
              <w:rPr>
                <w:sz w:val="22"/>
                <w:szCs w:val="22"/>
              </w:rPr>
              <w:t>.</w:t>
            </w:r>
            <w:proofErr w:type="gramEnd"/>
          </w:p>
          <w:p w:rsidR="004B30B2" w:rsidRPr="004B30B2" w:rsidRDefault="004B30B2" w:rsidP="004B30B2">
            <w:pPr>
              <w:spacing w:line="288" w:lineRule="auto"/>
              <w:ind w:right="510" w:firstLine="567"/>
              <w:jc w:val="both"/>
              <w:rPr>
                <w:sz w:val="22"/>
                <w:szCs w:val="22"/>
              </w:rPr>
            </w:pPr>
          </w:p>
          <w:p w:rsidR="004B30B2" w:rsidRDefault="004B30B2" w:rsidP="004B30B2">
            <w:pPr>
              <w:spacing w:line="288" w:lineRule="auto"/>
              <w:ind w:right="510" w:firstLine="567"/>
              <w:jc w:val="right"/>
              <w:rPr>
                <w:b/>
                <w:bCs/>
                <w:sz w:val="22"/>
                <w:szCs w:val="22"/>
              </w:rPr>
            </w:pPr>
          </w:p>
          <w:p w:rsidR="008F4B34" w:rsidRDefault="008F4B34" w:rsidP="004B30B2">
            <w:pPr>
              <w:spacing w:line="288" w:lineRule="auto"/>
              <w:ind w:right="510" w:firstLine="567"/>
              <w:jc w:val="right"/>
              <w:rPr>
                <w:b/>
                <w:bCs/>
                <w:sz w:val="22"/>
                <w:szCs w:val="22"/>
              </w:rPr>
            </w:pPr>
          </w:p>
          <w:p w:rsidR="008F4B34" w:rsidRPr="004B30B2" w:rsidRDefault="008F4B34" w:rsidP="004B30B2">
            <w:pPr>
              <w:spacing w:line="288" w:lineRule="auto"/>
              <w:ind w:right="510" w:firstLine="567"/>
              <w:jc w:val="right"/>
              <w:rPr>
                <w:b/>
                <w:bCs/>
                <w:sz w:val="22"/>
                <w:szCs w:val="22"/>
              </w:rPr>
            </w:pPr>
          </w:p>
          <w:p w:rsidR="004B30B2" w:rsidRPr="004B30B2" w:rsidRDefault="004B30B2" w:rsidP="004B30B2">
            <w:pPr>
              <w:spacing w:line="288" w:lineRule="auto"/>
              <w:ind w:right="510"/>
              <w:rPr>
                <w:b/>
                <w:bCs/>
                <w:sz w:val="22"/>
                <w:szCs w:val="22"/>
              </w:rPr>
            </w:pPr>
          </w:p>
          <w:p w:rsidR="00801135" w:rsidRDefault="004B30B2" w:rsidP="00801135">
            <w:pPr>
              <w:spacing w:line="288" w:lineRule="auto"/>
              <w:rPr>
                <w:sz w:val="22"/>
                <w:szCs w:val="22"/>
              </w:rPr>
            </w:pPr>
            <w:r w:rsidRPr="004B30B2">
              <w:rPr>
                <w:b/>
                <w:bCs/>
                <w:sz w:val="22"/>
                <w:szCs w:val="22"/>
              </w:rPr>
              <w:t>Регламент:</w:t>
            </w:r>
            <w:r w:rsidRPr="004B30B2">
              <w:rPr>
                <w:sz w:val="22"/>
                <w:szCs w:val="22"/>
              </w:rPr>
              <w:t xml:space="preserve"> </w:t>
            </w:r>
          </w:p>
          <w:p w:rsidR="00801135" w:rsidRDefault="00801135" w:rsidP="00801135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доклад   </w:t>
            </w:r>
            <w:r w:rsidR="004B30B2" w:rsidRPr="004B30B2">
              <w:rPr>
                <w:sz w:val="22"/>
                <w:szCs w:val="22"/>
              </w:rPr>
              <w:t>– 10 мин.</w:t>
            </w:r>
          </w:p>
          <w:p w:rsidR="004B30B2" w:rsidRPr="00801135" w:rsidRDefault="004B30B2" w:rsidP="00801135">
            <w:pPr>
              <w:spacing w:line="288" w:lineRule="auto"/>
              <w:rPr>
                <w:sz w:val="22"/>
                <w:szCs w:val="22"/>
              </w:rPr>
            </w:pPr>
            <w:r w:rsidRPr="00801135">
              <w:rPr>
                <w:sz w:val="22"/>
                <w:szCs w:val="22"/>
              </w:rPr>
              <w:t>выступление  – 5 мин</w:t>
            </w:r>
          </w:p>
          <w:p w:rsidR="004B30B2" w:rsidRPr="004B30B2" w:rsidRDefault="004B30B2" w:rsidP="004B30B2">
            <w:pPr>
              <w:spacing w:line="288" w:lineRule="auto"/>
              <w:ind w:right="510"/>
              <w:rPr>
                <w:b/>
                <w:bCs/>
                <w:sz w:val="22"/>
                <w:szCs w:val="22"/>
              </w:rPr>
            </w:pPr>
          </w:p>
          <w:p w:rsidR="004B30B2" w:rsidRPr="008F4B34" w:rsidRDefault="00801135" w:rsidP="00D94F40">
            <w:pPr>
              <w:ind w:right="510"/>
              <w:rPr>
                <w:bCs/>
                <w:sz w:val="24"/>
                <w:szCs w:val="24"/>
              </w:rPr>
            </w:pPr>
            <w:r w:rsidRPr="008F4B34">
              <w:rPr>
                <w:bCs/>
                <w:sz w:val="24"/>
                <w:szCs w:val="24"/>
              </w:rPr>
              <w:t xml:space="preserve">В ходе работы круглого стола планируется обсудить следующие вопросы: </w:t>
            </w:r>
          </w:p>
          <w:p w:rsidR="00D94F40" w:rsidRPr="00F40C15" w:rsidRDefault="00D94F40" w:rsidP="00D94F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особенности перехода бухгалтерского учета к Единому Плану Счетов в РТ;</w:t>
            </w:r>
          </w:p>
          <w:p w:rsidR="00D94F40" w:rsidRDefault="00D94F40" w:rsidP="00D94F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Pr="003B6C1C">
              <w:rPr>
                <w:sz w:val="24"/>
                <w:szCs w:val="24"/>
              </w:rPr>
              <w:t>рганизация финансирования  бюджетных учреждений из бюджетов разных уровней</w:t>
            </w:r>
            <w:r>
              <w:rPr>
                <w:sz w:val="24"/>
                <w:szCs w:val="24"/>
              </w:rPr>
              <w:t>;</w:t>
            </w:r>
          </w:p>
          <w:p w:rsidR="00D94F40" w:rsidRDefault="00D94F40" w:rsidP="00D94F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преимущество перехода бухгалтерского учета к Единому Плану Счетов;</w:t>
            </w:r>
          </w:p>
          <w:p w:rsidR="00D94F40" w:rsidRDefault="00D94F40" w:rsidP="00D94F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6C1C"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B6C1C">
              <w:rPr>
                <w:sz w:val="24"/>
                <w:szCs w:val="24"/>
              </w:rPr>
              <w:t>собенности организации бухгалтерского учета в бюджетных организациях</w:t>
            </w:r>
            <w:r>
              <w:rPr>
                <w:sz w:val="24"/>
                <w:szCs w:val="24"/>
              </w:rPr>
              <w:t>.</w:t>
            </w:r>
          </w:p>
          <w:p w:rsidR="004B30B2" w:rsidRPr="004B30B2" w:rsidRDefault="004B30B2" w:rsidP="004B30B2">
            <w:pPr>
              <w:spacing w:line="288" w:lineRule="auto"/>
              <w:ind w:right="510"/>
              <w:rPr>
                <w:b/>
                <w:bCs/>
                <w:sz w:val="22"/>
                <w:szCs w:val="22"/>
              </w:rPr>
            </w:pPr>
          </w:p>
          <w:p w:rsidR="004B30B2" w:rsidRPr="004B30B2" w:rsidRDefault="004B30B2" w:rsidP="004B30B2">
            <w:pPr>
              <w:spacing w:line="288" w:lineRule="auto"/>
              <w:ind w:right="510"/>
              <w:rPr>
                <w:b/>
                <w:bCs/>
                <w:sz w:val="22"/>
                <w:szCs w:val="22"/>
              </w:rPr>
            </w:pPr>
          </w:p>
          <w:p w:rsidR="004B30B2" w:rsidRDefault="004B30B2" w:rsidP="004B30B2">
            <w:pPr>
              <w:spacing w:line="288" w:lineRule="auto"/>
              <w:ind w:right="510"/>
              <w:rPr>
                <w:b/>
                <w:bCs/>
                <w:sz w:val="22"/>
                <w:szCs w:val="22"/>
              </w:rPr>
            </w:pPr>
          </w:p>
          <w:p w:rsidR="004B30B2" w:rsidRDefault="004B30B2" w:rsidP="00801135">
            <w:pPr>
              <w:spacing w:line="288" w:lineRule="auto"/>
              <w:ind w:right="510"/>
            </w:pPr>
          </w:p>
        </w:tc>
      </w:tr>
      <w:tr w:rsidR="004B30B2" w:rsidTr="003A3695">
        <w:trPr>
          <w:trHeight w:val="10617"/>
        </w:trPr>
        <w:tc>
          <w:tcPr>
            <w:tcW w:w="4928" w:type="dxa"/>
            <w:gridSpan w:val="2"/>
          </w:tcPr>
          <w:p w:rsidR="004B30B2" w:rsidRPr="003A3695" w:rsidRDefault="00801135" w:rsidP="00801135">
            <w:pPr>
              <w:jc w:val="center"/>
              <w:rPr>
                <w:rFonts w:ascii="Segoe Print" w:hAnsi="Segoe Print"/>
              </w:rPr>
            </w:pPr>
            <w:r w:rsidRPr="003A3695">
              <w:rPr>
                <w:rFonts w:ascii="Segoe Print" w:hAnsi="Segoe Print"/>
              </w:rPr>
              <w:lastRenderedPageBreak/>
              <w:t>Программа</w:t>
            </w:r>
          </w:p>
          <w:p w:rsidR="00801135" w:rsidRDefault="00801135" w:rsidP="00801135"/>
          <w:p w:rsidR="00801135" w:rsidRDefault="00801135" w:rsidP="00801135">
            <w:pPr>
              <w:jc w:val="center"/>
            </w:pPr>
            <w:r>
              <w:t>Понедельник, 30 октября 2017года</w:t>
            </w:r>
          </w:p>
          <w:p w:rsidR="00801135" w:rsidRDefault="00801135" w:rsidP="00801135">
            <w:pPr>
              <w:jc w:val="center"/>
            </w:pPr>
            <w:r>
              <w:t xml:space="preserve"> </w:t>
            </w:r>
          </w:p>
          <w:p w:rsidR="00801135" w:rsidRDefault="00801135" w:rsidP="00801135">
            <w:pPr>
              <w:spacing w:line="480" w:lineRule="auto"/>
            </w:pPr>
            <w:r>
              <w:t>9:00 – 9:30</w:t>
            </w:r>
            <w:r>
              <w:tab/>
              <w:t xml:space="preserve">- Регистрация участников </w:t>
            </w:r>
          </w:p>
          <w:p w:rsidR="00801135" w:rsidRDefault="00801135" w:rsidP="00801135">
            <w:pPr>
              <w:spacing w:line="480" w:lineRule="auto"/>
            </w:pPr>
            <w:r>
              <w:t xml:space="preserve">9:40 – </w:t>
            </w:r>
            <w:r w:rsidR="00D94F40">
              <w:t>9</w:t>
            </w:r>
            <w:r>
              <w:t>:</w:t>
            </w:r>
            <w:r w:rsidR="00D94F40">
              <w:t>50</w:t>
            </w:r>
            <w:r>
              <w:t xml:space="preserve">  -Вступительное слово декана экономического факультета, д.э.н., профессора  </w:t>
            </w:r>
            <w:proofErr w:type="spellStart"/>
            <w:r>
              <w:t>Файзуллоева</w:t>
            </w:r>
            <w:proofErr w:type="spellEnd"/>
            <w:r>
              <w:t xml:space="preserve"> М.К. </w:t>
            </w:r>
          </w:p>
          <w:p w:rsidR="00D94F40" w:rsidRDefault="00D94F40" w:rsidP="00801135">
            <w:pPr>
              <w:spacing w:line="480" w:lineRule="auto"/>
            </w:pPr>
            <w:r>
              <w:t>9:50 – 11:20 – Выступление участников</w:t>
            </w:r>
          </w:p>
          <w:p w:rsidR="00801135" w:rsidRDefault="00801135" w:rsidP="00801135">
            <w:pPr>
              <w:spacing w:line="480" w:lineRule="auto"/>
            </w:pPr>
            <w:r>
              <w:t>11:20 –11:35  - Дискуссия</w:t>
            </w:r>
          </w:p>
          <w:p w:rsidR="00801135" w:rsidRDefault="00801135" w:rsidP="00801135">
            <w:pPr>
              <w:spacing w:line="480" w:lineRule="auto"/>
            </w:pPr>
            <w:r>
              <w:t>11:35 - 11:50 - Подведение итогов работы круглого стола</w:t>
            </w:r>
          </w:p>
          <w:p w:rsidR="00801135" w:rsidRDefault="00801135" w:rsidP="00801135">
            <w:pPr>
              <w:spacing w:line="480" w:lineRule="auto"/>
            </w:pPr>
            <w:r>
              <w:t>11:50 -12:30   -  Кофе брейк</w:t>
            </w:r>
            <w:r>
              <w:tab/>
            </w:r>
          </w:p>
          <w:p w:rsidR="00801135" w:rsidRDefault="00801135" w:rsidP="003A3695">
            <w:pPr>
              <w:pStyle w:val="a7"/>
              <w:spacing w:line="288" w:lineRule="auto"/>
              <w:ind w:left="993" w:right="368"/>
              <w:jc w:val="both"/>
            </w:pPr>
          </w:p>
        </w:tc>
      </w:tr>
    </w:tbl>
    <w:tbl>
      <w:tblPr>
        <w:tblStyle w:val="a3"/>
        <w:tblpPr w:leftFromText="180" w:rightFromText="180" w:vertAnchor="text" w:horzAnchor="page" w:tblpX="11346" w:tblpY="62"/>
        <w:tblW w:w="5070" w:type="dxa"/>
        <w:tblLook w:val="04A0" w:firstRow="1" w:lastRow="0" w:firstColumn="1" w:lastColumn="0" w:noHBand="0" w:noVBand="1"/>
      </w:tblPr>
      <w:tblGrid>
        <w:gridCol w:w="5070"/>
      </w:tblGrid>
      <w:tr w:rsidR="004B30B2" w:rsidTr="003A3695">
        <w:trPr>
          <w:trHeight w:val="10360"/>
        </w:trPr>
        <w:tc>
          <w:tcPr>
            <w:tcW w:w="5070" w:type="dxa"/>
          </w:tcPr>
          <w:p w:rsidR="003A3695" w:rsidRPr="003A3695" w:rsidRDefault="003A3695" w:rsidP="003A3695">
            <w:pPr>
              <w:spacing w:line="276" w:lineRule="auto"/>
              <w:jc w:val="center"/>
              <w:rPr>
                <w:rFonts w:ascii="Segoe Print" w:hAnsi="Segoe Print"/>
              </w:rPr>
            </w:pPr>
            <w:r w:rsidRPr="003A3695">
              <w:rPr>
                <w:rFonts w:ascii="Segoe Print" w:hAnsi="Segoe Print"/>
              </w:rPr>
              <w:t>Выступления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r w:rsidRPr="003A3695">
              <w:rPr>
                <w:sz w:val="24"/>
                <w:szCs w:val="24"/>
              </w:rPr>
              <w:t>1.«Переход бюджетных учреждений к еденному плану счетов» - к.э.н., доцент</w:t>
            </w:r>
            <w:r w:rsidR="003A3695" w:rsidRPr="003A3695">
              <w:rPr>
                <w:sz w:val="24"/>
                <w:szCs w:val="24"/>
              </w:rPr>
              <w:t xml:space="preserve"> </w:t>
            </w:r>
            <w:proofErr w:type="spellStart"/>
            <w:r w:rsidRPr="003A3695">
              <w:rPr>
                <w:sz w:val="24"/>
                <w:szCs w:val="24"/>
              </w:rPr>
              <w:t>Сайисмонов</w:t>
            </w:r>
            <w:proofErr w:type="spellEnd"/>
            <w:r w:rsidRPr="003A3695">
              <w:rPr>
                <w:sz w:val="24"/>
                <w:szCs w:val="24"/>
              </w:rPr>
              <w:t xml:space="preserve"> Р.С.  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r w:rsidRPr="003A3695">
              <w:rPr>
                <w:sz w:val="24"/>
                <w:szCs w:val="24"/>
              </w:rPr>
              <w:t>2.«Стратегии реформирование управления государственными финансами по внедрению политики бухгалтерского учета и использование единого казначейс</w:t>
            </w:r>
            <w:r w:rsidR="00D94F40">
              <w:rPr>
                <w:sz w:val="24"/>
                <w:szCs w:val="24"/>
              </w:rPr>
              <w:t xml:space="preserve">кого счета» - преподаватель </w:t>
            </w:r>
            <w:proofErr w:type="spellStart"/>
            <w:r w:rsidR="00D94F40">
              <w:rPr>
                <w:sz w:val="24"/>
                <w:szCs w:val="24"/>
              </w:rPr>
              <w:t>Давла</w:t>
            </w:r>
            <w:r w:rsidRPr="003A3695">
              <w:rPr>
                <w:sz w:val="24"/>
                <w:szCs w:val="24"/>
              </w:rPr>
              <w:t>тзода</w:t>
            </w:r>
            <w:proofErr w:type="spellEnd"/>
            <w:r w:rsidRPr="003A3695">
              <w:rPr>
                <w:sz w:val="24"/>
                <w:szCs w:val="24"/>
              </w:rPr>
              <w:t xml:space="preserve"> Д.А.    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r w:rsidRPr="003A3695">
              <w:rPr>
                <w:sz w:val="24"/>
                <w:szCs w:val="24"/>
              </w:rPr>
              <w:t>3.«Бюджетный учет: состояние реформы и проблемы» -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A3695">
              <w:rPr>
                <w:sz w:val="24"/>
                <w:szCs w:val="24"/>
              </w:rPr>
              <w:t>к.э</w:t>
            </w:r>
            <w:proofErr w:type="gramStart"/>
            <w:r w:rsidRPr="003A3695">
              <w:rPr>
                <w:sz w:val="24"/>
                <w:szCs w:val="24"/>
              </w:rPr>
              <w:t>.н</w:t>
            </w:r>
            <w:proofErr w:type="spellEnd"/>
            <w:proofErr w:type="gramEnd"/>
            <w:r w:rsidRPr="003A3695">
              <w:rPr>
                <w:sz w:val="24"/>
                <w:szCs w:val="24"/>
              </w:rPr>
              <w:t xml:space="preserve"> доцент </w:t>
            </w:r>
            <w:proofErr w:type="spellStart"/>
            <w:r w:rsidRPr="003A3695">
              <w:rPr>
                <w:sz w:val="24"/>
                <w:szCs w:val="24"/>
              </w:rPr>
              <w:t>Асоев</w:t>
            </w:r>
            <w:proofErr w:type="spellEnd"/>
            <w:r w:rsidRPr="003A3695">
              <w:rPr>
                <w:sz w:val="24"/>
                <w:szCs w:val="24"/>
              </w:rPr>
              <w:t xml:space="preserve"> К.А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r w:rsidRPr="003A3695">
              <w:rPr>
                <w:sz w:val="24"/>
                <w:szCs w:val="24"/>
              </w:rPr>
              <w:t>4.«Переход на МСФО: проблемы и перспективы» -</w:t>
            </w:r>
          </w:p>
          <w:p w:rsidR="00801135" w:rsidRPr="003A3695" w:rsidRDefault="00801135" w:rsidP="003A36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A3695">
              <w:rPr>
                <w:sz w:val="24"/>
                <w:szCs w:val="24"/>
              </w:rPr>
              <w:t>д.э</w:t>
            </w:r>
            <w:proofErr w:type="gramStart"/>
            <w:r w:rsidRPr="003A3695">
              <w:rPr>
                <w:sz w:val="24"/>
                <w:szCs w:val="24"/>
              </w:rPr>
              <w:t>.н</w:t>
            </w:r>
            <w:proofErr w:type="spellEnd"/>
            <w:proofErr w:type="gramEnd"/>
            <w:r w:rsidRPr="003A3695">
              <w:rPr>
                <w:sz w:val="24"/>
                <w:szCs w:val="24"/>
              </w:rPr>
              <w:t xml:space="preserve"> доцент Набиев Т.Т </w:t>
            </w:r>
          </w:p>
          <w:p w:rsidR="004B30B2" w:rsidRDefault="00801135" w:rsidP="003A3695">
            <w:pPr>
              <w:spacing w:line="276" w:lineRule="auto"/>
              <w:rPr>
                <w:sz w:val="24"/>
                <w:szCs w:val="24"/>
              </w:rPr>
            </w:pPr>
            <w:r w:rsidRPr="003A3695">
              <w:rPr>
                <w:sz w:val="24"/>
                <w:szCs w:val="24"/>
              </w:rPr>
              <w:t xml:space="preserve">5. «Особенность бюджетного учета и отчетности в условиях применения единого плана счетов (ЕПС)» - ст. преподаватель </w:t>
            </w:r>
            <w:proofErr w:type="spellStart"/>
            <w:r w:rsidRPr="003A3695">
              <w:rPr>
                <w:sz w:val="24"/>
                <w:szCs w:val="24"/>
              </w:rPr>
              <w:t>Олимов</w:t>
            </w:r>
            <w:proofErr w:type="spellEnd"/>
            <w:r w:rsidRPr="003A3695">
              <w:rPr>
                <w:sz w:val="24"/>
                <w:szCs w:val="24"/>
              </w:rPr>
              <w:t xml:space="preserve"> И.А.</w:t>
            </w:r>
          </w:p>
          <w:p w:rsidR="003A3695" w:rsidRPr="003A3695" w:rsidRDefault="003A3695" w:rsidP="003A3695">
            <w:pPr>
              <w:spacing w:line="276" w:lineRule="auto"/>
              <w:ind w:right="368"/>
              <w:rPr>
                <w:sz w:val="24"/>
                <w:szCs w:val="24"/>
              </w:rPr>
            </w:pPr>
            <w:r w:rsidRPr="003A3695">
              <w:rPr>
                <w:bCs/>
                <w:sz w:val="24"/>
                <w:szCs w:val="24"/>
              </w:rPr>
              <w:t>6. «Переход бюджетных учреждений к единому плану счетов: преимущество и недостатки» - магистр 2 курса</w:t>
            </w:r>
            <w:r>
              <w:rPr>
                <w:bCs/>
                <w:sz w:val="24"/>
                <w:szCs w:val="24"/>
              </w:rPr>
              <w:t>, направления «Экономика»</w:t>
            </w:r>
            <w:r w:rsidRPr="003A3695">
              <w:rPr>
                <w:bCs/>
                <w:sz w:val="24"/>
                <w:szCs w:val="24"/>
              </w:rPr>
              <w:t xml:space="preserve"> Турсунова М</w:t>
            </w:r>
            <w:r>
              <w:rPr>
                <w:bCs/>
                <w:sz w:val="24"/>
                <w:szCs w:val="24"/>
              </w:rPr>
              <w:t>.</w:t>
            </w:r>
            <w:r w:rsidRPr="003A3695">
              <w:rPr>
                <w:bCs/>
                <w:sz w:val="24"/>
                <w:szCs w:val="24"/>
              </w:rPr>
              <w:t xml:space="preserve">        </w:t>
            </w:r>
          </w:p>
          <w:p w:rsidR="003A3695" w:rsidRDefault="003A3695" w:rsidP="003A3695">
            <w:pPr>
              <w:spacing w:line="360" w:lineRule="auto"/>
            </w:pPr>
          </w:p>
        </w:tc>
      </w:tr>
    </w:tbl>
    <w:p w:rsidR="004B30B2" w:rsidRDefault="004B30B2" w:rsidP="004B30B2"/>
    <w:tbl>
      <w:tblPr>
        <w:tblStyle w:val="a3"/>
        <w:tblpPr w:leftFromText="180" w:rightFromText="180" w:vertAnchor="text" w:horzAnchor="page" w:tblpX="11346" w:tblpY="62"/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4B30B2" w:rsidTr="003A3695">
        <w:trPr>
          <w:trHeight w:val="10360"/>
        </w:trPr>
        <w:tc>
          <w:tcPr>
            <w:tcW w:w="5211" w:type="dxa"/>
          </w:tcPr>
          <w:p w:rsidR="004B30B2" w:rsidRPr="00CA4C34" w:rsidRDefault="004B30B2" w:rsidP="003A3695">
            <w:pPr>
              <w:pStyle w:val="a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CA4C34">
              <w:rPr>
                <w:b/>
                <w:bCs/>
                <w:sz w:val="20"/>
                <w:szCs w:val="20"/>
                <w:lang w:val="ru-RU"/>
              </w:rPr>
              <w:t>МЕЖГОСУДАРСТВЕННОЕ ОБРАЗОВАТЕЛЬНОЕ УЧРЕЖДЕНИЕ</w:t>
            </w:r>
          </w:p>
          <w:p w:rsidR="004B30B2" w:rsidRPr="00CA4C34" w:rsidRDefault="004B30B2" w:rsidP="003A3695">
            <w:pPr>
              <w:pStyle w:val="a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CA4C34">
              <w:rPr>
                <w:b/>
                <w:bCs/>
                <w:sz w:val="20"/>
                <w:szCs w:val="20"/>
                <w:lang w:val="ru-RU"/>
              </w:rPr>
              <w:t>ВЫСШЕГО ОБРАЗОВАНИЯ</w:t>
            </w: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 w:rsidRPr="00CA4C34">
              <w:rPr>
                <w:b/>
                <w:bCs/>
                <w:sz w:val="20"/>
                <w:szCs w:val="20"/>
              </w:rPr>
              <w:t>РОССИЙСКО-ТАДЖИКСКИЙ (СЛАВЯНСКИЙ) УНИВЕРСИТЕТ</w:t>
            </w:r>
          </w:p>
          <w:p w:rsidR="004B30B2" w:rsidRPr="00CA4C34" w:rsidRDefault="004B30B2" w:rsidP="003A3695">
            <w:pPr>
              <w:jc w:val="center"/>
              <w:rPr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 w:rsidRPr="00CA4C34">
              <w:rPr>
                <w:b/>
                <w:bCs/>
                <w:sz w:val="20"/>
                <w:szCs w:val="20"/>
              </w:rPr>
              <w:t>ЭКОНОМИЧЕСКИЙ ФАКУЛЬТЕТ</w:t>
            </w:r>
          </w:p>
          <w:p w:rsidR="004B30B2" w:rsidRPr="00CA4C34" w:rsidRDefault="004B30B2" w:rsidP="003A3695">
            <w:pPr>
              <w:jc w:val="center"/>
              <w:rPr>
                <w:b/>
                <w:sz w:val="20"/>
                <w:szCs w:val="20"/>
              </w:rPr>
            </w:pPr>
            <w:r w:rsidRPr="00CA4C34">
              <w:rPr>
                <w:b/>
                <w:sz w:val="20"/>
                <w:szCs w:val="20"/>
              </w:rPr>
              <w:t xml:space="preserve">Кафедра </w:t>
            </w:r>
            <w:r>
              <w:rPr>
                <w:b/>
                <w:sz w:val="20"/>
                <w:szCs w:val="20"/>
              </w:rPr>
              <w:t>«Учет, анализ и аудит»</w:t>
            </w:r>
          </w:p>
          <w:p w:rsidR="004B30B2" w:rsidRPr="00CA4C34" w:rsidRDefault="004B30B2" w:rsidP="003A3695">
            <w:pPr>
              <w:jc w:val="center"/>
              <w:rPr>
                <w:b/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 w:rsidRPr="00CA4C34">
              <w:rPr>
                <w:b/>
                <w:bCs/>
                <w:sz w:val="20"/>
                <w:szCs w:val="20"/>
              </w:rPr>
              <w:t>ПРОГРАММА – ПРИГЛАШЕНИЕ</w:t>
            </w: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 w:rsidRPr="00CA4C34">
              <w:rPr>
                <w:b/>
                <w:bCs/>
                <w:sz w:val="20"/>
                <w:szCs w:val="20"/>
              </w:rPr>
              <w:t>НА</w:t>
            </w: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 w:rsidRPr="00CA4C34">
              <w:rPr>
                <w:b/>
                <w:bCs/>
                <w:sz w:val="20"/>
                <w:szCs w:val="20"/>
              </w:rPr>
              <w:t>КРУГЛЫЙ</w:t>
            </w:r>
            <w:r>
              <w:rPr>
                <w:b/>
                <w:bCs/>
                <w:sz w:val="20"/>
                <w:szCs w:val="20"/>
              </w:rPr>
              <w:t xml:space="preserve"> СТОЛ «</w:t>
            </w:r>
            <w:r>
              <w:rPr>
                <w:b/>
                <w:bCs/>
                <w:sz w:val="24"/>
                <w:szCs w:val="24"/>
              </w:rPr>
              <w:t>П</w:t>
            </w:r>
            <w:r w:rsidRPr="00585A77">
              <w:rPr>
                <w:b/>
                <w:bCs/>
                <w:sz w:val="24"/>
                <w:szCs w:val="24"/>
              </w:rPr>
              <w:t>ереход бюджетн</w:t>
            </w:r>
            <w:r>
              <w:rPr>
                <w:b/>
                <w:bCs/>
                <w:sz w:val="24"/>
                <w:szCs w:val="24"/>
              </w:rPr>
              <w:t>ых</w:t>
            </w:r>
            <w:r w:rsidRPr="00585A77">
              <w:rPr>
                <w:b/>
                <w:bCs/>
                <w:sz w:val="24"/>
                <w:szCs w:val="24"/>
              </w:rPr>
              <w:t xml:space="preserve"> учреждени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585A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к Е</w:t>
            </w:r>
            <w:r w:rsidRPr="00585A77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585A77"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ому П</w:t>
            </w:r>
            <w:r w:rsidRPr="00585A77">
              <w:rPr>
                <w:b/>
                <w:bCs/>
                <w:sz w:val="24"/>
                <w:szCs w:val="24"/>
              </w:rPr>
              <w:t>лан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585A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Сче</w:t>
            </w:r>
            <w:r w:rsidRPr="00585A77">
              <w:rPr>
                <w:b/>
                <w:bCs/>
                <w:sz w:val="24"/>
                <w:szCs w:val="24"/>
              </w:rPr>
              <w:t>тов</w:t>
            </w:r>
            <w:r>
              <w:rPr>
                <w:b/>
                <w:bCs/>
                <w:sz w:val="24"/>
                <w:szCs w:val="24"/>
              </w:rPr>
              <w:t>: преимущества и проблемы»</w:t>
            </w:r>
            <w:r w:rsidRPr="00585A77">
              <w:rPr>
                <w:b/>
                <w:bCs/>
                <w:sz w:val="24"/>
                <w:szCs w:val="24"/>
              </w:rPr>
              <w:t xml:space="preserve">  </w:t>
            </w:r>
          </w:p>
          <w:p w:rsidR="004B30B2" w:rsidRPr="00CA4C34" w:rsidRDefault="004B30B2" w:rsidP="003A3695">
            <w:pPr>
              <w:jc w:val="center"/>
              <w:rPr>
                <w:sz w:val="20"/>
                <w:szCs w:val="20"/>
              </w:rPr>
            </w:pPr>
          </w:p>
          <w:p w:rsidR="004B30B2" w:rsidRPr="00CA4C34" w:rsidRDefault="004B30B2" w:rsidP="003A36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ru-RU"/>
              </w:rPr>
              <w:t xml:space="preserve">30 </w:t>
            </w:r>
            <w:r w:rsidRPr="00585A77">
              <w:rPr>
                <w:b/>
                <w:bCs/>
                <w:noProof/>
                <w:sz w:val="24"/>
                <w:szCs w:val="24"/>
                <w:lang w:eastAsia="ru-RU"/>
              </w:rPr>
              <w:t>октябр</w:t>
            </w:r>
            <w:r w:rsidR="00D94F40">
              <w:rPr>
                <w:b/>
                <w:bCs/>
                <w:noProof/>
                <w:sz w:val="24"/>
                <w:szCs w:val="24"/>
                <w:lang w:eastAsia="ru-RU"/>
              </w:rPr>
              <w:t>я</w:t>
            </w:r>
            <w:r>
              <w:rPr>
                <w:b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Pr="00CA4C34">
              <w:rPr>
                <w:b/>
                <w:bCs/>
                <w:sz w:val="20"/>
                <w:szCs w:val="20"/>
              </w:rPr>
              <w:t>2017г.</w:t>
            </w:r>
          </w:p>
          <w:p w:rsidR="004B30B2" w:rsidRDefault="004B30B2" w:rsidP="003A3695">
            <w:pPr>
              <w:pStyle w:val="a6"/>
            </w:pPr>
          </w:p>
          <w:p w:rsidR="004B30B2" w:rsidRDefault="004B30B2" w:rsidP="003A36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4B6EF008" wp14:editId="79FB3B52">
                  <wp:extent cx="2869324" cy="2605392"/>
                  <wp:effectExtent l="0" t="0" r="7620" b="5080"/>
                  <wp:docPr id="2" name="Рисунок 2" descr="C:\Users\экономия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кономия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914" cy="261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0B2" w:rsidRDefault="004B30B2" w:rsidP="003A3695">
            <w:pPr>
              <w:jc w:val="center"/>
              <w:rPr>
                <w:b/>
                <w:bCs/>
              </w:rPr>
            </w:pPr>
          </w:p>
          <w:p w:rsidR="004B30B2" w:rsidRDefault="004B30B2" w:rsidP="003A3695">
            <w:pPr>
              <w:jc w:val="center"/>
              <w:rPr>
                <w:b/>
                <w:bCs/>
              </w:rPr>
            </w:pPr>
          </w:p>
          <w:p w:rsidR="004B30B2" w:rsidRPr="00A7028C" w:rsidRDefault="004B30B2" w:rsidP="003A3695">
            <w:pPr>
              <w:jc w:val="center"/>
              <w:rPr>
                <w:b/>
                <w:bCs/>
              </w:rPr>
            </w:pPr>
            <w:r w:rsidRPr="00A7028C">
              <w:rPr>
                <w:b/>
                <w:bCs/>
              </w:rPr>
              <w:t>ДУШАНБЕ – 201</w:t>
            </w:r>
            <w:r>
              <w:rPr>
                <w:b/>
                <w:bCs/>
              </w:rPr>
              <w:t>7</w:t>
            </w:r>
          </w:p>
          <w:p w:rsidR="004B30B2" w:rsidRDefault="004B30B2" w:rsidP="003A3695">
            <w:bookmarkStart w:id="0" w:name="_GoBack"/>
            <w:bookmarkEnd w:id="0"/>
          </w:p>
        </w:tc>
      </w:tr>
    </w:tbl>
    <w:p w:rsidR="000D64F5" w:rsidRDefault="000D64F5"/>
    <w:sectPr w:rsidR="000D64F5" w:rsidSect="004B30B2">
      <w:pgSz w:w="16838" w:h="11906" w:orient="landscape"/>
      <w:pgMar w:top="567" w:right="1134" w:bottom="85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16D2"/>
    <w:multiLevelType w:val="hybridMultilevel"/>
    <w:tmpl w:val="B43A829C"/>
    <w:lvl w:ilvl="0" w:tplc="38268C96">
      <w:start w:val="1"/>
      <w:numFmt w:val="decimal"/>
      <w:lvlText w:val="%1."/>
      <w:lvlJc w:val="left"/>
      <w:pPr>
        <w:ind w:left="1080" w:hanging="360"/>
      </w:pPr>
      <w:rPr>
        <w:b/>
        <w:bCs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B2"/>
    <w:rsid w:val="000D64F5"/>
    <w:rsid w:val="003A3695"/>
    <w:rsid w:val="004B30B2"/>
    <w:rsid w:val="007D30EF"/>
    <w:rsid w:val="00801135"/>
    <w:rsid w:val="008F4B34"/>
    <w:rsid w:val="00D9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B2"/>
    <w:pPr>
      <w:spacing w:after="0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B30B2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B30B2"/>
    <w:rPr>
      <w:rFonts w:ascii="Times New Roman" w:eastAsia="Times New Roman" w:hAnsi="Times New Roman" w:cs="Times New Roman"/>
      <w:color w:val="000000"/>
      <w:sz w:val="28"/>
      <w:szCs w:val="28"/>
      <w:lang w:val="de-DE" w:eastAsia="ru-RU"/>
    </w:rPr>
  </w:style>
  <w:style w:type="paragraph" w:styleId="a6">
    <w:name w:val="No Spacing"/>
    <w:uiPriority w:val="1"/>
    <w:qFormat/>
    <w:rsid w:val="004B30B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99"/>
    <w:qFormat/>
    <w:rsid w:val="004B30B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4B3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B2"/>
    <w:pPr>
      <w:spacing w:after="0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B30B2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B30B2"/>
    <w:rPr>
      <w:rFonts w:ascii="Times New Roman" w:eastAsia="Times New Roman" w:hAnsi="Times New Roman" w:cs="Times New Roman"/>
      <w:color w:val="000000"/>
      <w:sz w:val="28"/>
      <w:szCs w:val="28"/>
      <w:lang w:val="de-DE" w:eastAsia="ru-RU"/>
    </w:rPr>
  </w:style>
  <w:style w:type="paragraph" w:styleId="a6">
    <w:name w:val="No Spacing"/>
    <w:uiPriority w:val="1"/>
    <w:qFormat/>
    <w:rsid w:val="004B30B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99"/>
    <w:qFormat/>
    <w:rsid w:val="004B30B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4B3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2017-10-27T06:18:00Z</cp:lastPrinted>
  <dcterms:created xsi:type="dcterms:W3CDTF">2017-10-27T06:19:00Z</dcterms:created>
  <dcterms:modified xsi:type="dcterms:W3CDTF">2017-10-27T06:19:00Z</dcterms:modified>
</cp:coreProperties>
</file>